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45" w:rsidRPr="00362545" w:rsidRDefault="007D3396" w:rsidP="00362545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FF0000"/>
          <w:spacing w:val="-14"/>
          <w:sz w:val="28"/>
          <w:szCs w:val="28"/>
          <w:lang w:eastAsia="ru-RU"/>
        </w:rPr>
      </w:pPr>
      <w:r w:rsidRPr="007D3396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7620</wp:posOffset>
            </wp:positionV>
            <wp:extent cx="3078480" cy="2308860"/>
            <wp:effectExtent l="0" t="0" r="7620" b="0"/>
            <wp:wrapSquare wrapText="bothSides"/>
            <wp:docPr id="4" name="Рисунок 4" descr="D:\ОО БРПО (F)\2023-2024\Мероприятия\11 обл заседание по гендерной политике\IMG_0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О БРПО (F)\2023-2024\Мероприятия\11 обл заседание по гендерной политике\IMG_05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2545" w:rsidRPr="00362545">
        <w:rPr>
          <w:rFonts w:ascii="Times New Roman" w:eastAsia="Times New Roman" w:hAnsi="Times New Roman" w:cs="Times New Roman"/>
          <w:color w:val="FF0000"/>
          <w:spacing w:val="-14"/>
          <w:sz w:val="28"/>
          <w:szCs w:val="28"/>
          <w:lang w:eastAsia="ru-RU"/>
        </w:rPr>
        <w:t>Гендерной политике -- особое внимание</w:t>
      </w:r>
    </w:p>
    <w:p w:rsidR="00362545" w:rsidRPr="00362545" w:rsidRDefault="00362545" w:rsidP="0036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24.11.2023 </w:t>
      </w:r>
      <w:r>
        <w:rPr>
          <w:rFonts w:ascii="Times New Roman" w:hAnsi="Times New Roman" w:cs="Times New Roman"/>
          <w:sz w:val="28"/>
          <w:szCs w:val="28"/>
        </w:rPr>
        <w:t>в Молодечно прошло</w:t>
      </w:r>
      <w:r w:rsidRPr="00362545">
        <w:rPr>
          <w:rFonts w:ascii="Times New Roman" w:hAnsi="Times New Roman" w:cs="Times New Roman"/>
          <w:sz w:val="28"/>
          <w:szCs w:val="28"/>
        </w:rPr>
        <w:t xml:space="preserve"> выездное заседание экспертной рабочей группы по вопросам реализации гендерной политики при Минском облисполкоме.</w:t>
      </w:r>
    </w:p>
    <w:p w:rsidR="00362545" w:rsidRPr="00362545" w:rsidRDefault="008A04BC" w:rsidP="0036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-167640</wp:posOffset>
            </wp:positionH>
            <wp:positionV relativeFrom="margin">
              <wp:posOffset>2974340</wp:posOffset>
            </wp:positionV>
            <wp:extent cx="3009900" cy="2257425"/>
            <wp:effectExtent l="0" t="0" r="0" b="9525"/>
            <wp:wrapSquare wrapText="bothSides"/>
            <wp:docPr id="2" name="Рисунок 2" descr="D:\ОО БРПО (F)\2023-2024\Мероприятия\11 обл заседание по гендерной политике\IMG_05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О БРПО (F)\2023-2024\Мероприятия\11 обл заседание по гендерной политике\IMG_055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2545" w:rsidRPr="00362545">
        <w:rPr>
          <w:rFonts w:ascii="Times New Roman" w:hAnsi="Times New Roman" w:cs="Times New Roman"/>
          <w:sz w:val="28"/>
          <w:szCs w:val="28"/>
        </w:rPr>
        <w:t xml:space="preserve">В заседании приняли участие заместитель председателя комитета по труду, занятости и социальной защите Минского облисполкома Наталья Чернышева, начальник управления государственной социальной поддержки и социального обслуживания комитета по труду, занятости и социальной защите Минского облисполкома Людмила Вощило, которая является секретарем экспертной рабочей группы, заместитель председателя Молодечненского райисполкома Алеся </w:t>
      </w:r>
      <w:proofErr w:type="spellStart"/>
      <w:r w:rsidR="00362545" w:rsidRPr="00362545">
        <w:rPr>
          <w:rFonts w:ascii="Times New Roman" w:hAnsi="Times New Roman" w:cs="Times New Roman"/>
          <w:sz w:val="28"/>
          <w:szCs w:val="28"/>
        </w:rPr>
        <w:t>Луковская</w:t>
      </w:r>
      <w:proofErr w:type="spellEnd"/>
      <w:r w:rsidR="00362545" w:rsidRPr="00362545">
        <w:rPr>
          <w:rFonts w:ascii="Times New Roman" w:hAnsi="Times New Roman" w:cs="Times New Roman"/>
          <w:sz w:val="28"/>
          <w:szCs w:val="28"/>
        </w:rPr>
        <w:t xml:space="preserve">, начальник управления по образованию райисполкома Людмила </w:t>
      </w:r>
      <w:proofErr w:type="spellStart"/>
      <w:r w:rsidR="00362545" w:rsidRPr="00362545">
        <w:rPr>
          <w:rFonts w:ascii="Times New Roman" w:hAnsi="Times New Roman" w:cs="Times New Roman"/>
          <w:sz w:val="28"/>
          <w:szCs w:val="28"/>
        </w:rPr>
        <w:t>Кохановская</w:t>
      </w:r>
      <w:proofErr w:type="spellEnd"/>
      <w:r w:rsidR="00362545" w:rsidRPr="00362545">
        <w:rPr>
          <w:rFonts w:ascii="Times New Roman" w:hAnsi="Times New Roman" w:cs="Times New Roman"/>
          <w:sz w:val="28"/>
          <w:szCs w:val="28"/>
        </w:rPr>
        <w:t>, начальник управления по труду, занятости и социальной защите райисполкома Елена Борода.</w:t>
      </w:r>
    </w:p>
    <w:p w:rsidR="00362545" w:rsidRDefault="00362545" w:rsidP="003625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 из тематических площадок посвящена пионерской организации Молодечненского района. Ее</w:t>
      </w:r>
      <w:r w:rsidR="007258D4">
        <w:rPr>
          <w:sz w:val="28"/>
          <w:szCs w:val="28"/>
        </w:rPr>
        <w:t> </w:t>
      </w:r>
      <w:r>
        <w:rPr>
          <w:sz w:val="28"/>
          <w:szCs w:val="28"/>
        </w:rPr>
        <w:t>представили ребята из пионерс</w:t>
      </w:r>
      <w:r w:rsidR="007258D4">
        <w:rPr>
          <w:sz w:val="28"/>
          <w:szCs w:val="28"/>
        </w:rPr>
        <w:t xml:space="preserve">кой дружины имени </w:t>
      </w:r>
      <w:proofErr w:type="spellStart"/>
      <w:r w:rsidR="007258D4">
        <w:rPr>
          <w:sz w:val="28"/>
          <w:szCs w:val="28"/>
        </w:rPr>
        <w:t>В.Хоружей</w:t>
      </w:r>
      <w:proofErr w:type="spellEnd"/>
      <w:r w:rsidR="007258D4">
        <w:rPr>
          <w:sz w:val="28"/>
          <w:szCs w:val="28"/>
        </w:rPr>
        <w:t xml:space="preserve"> ГУО 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Хожовская</w:t>
      </w:r>
      <w:proofErr w:type="spellEnd"/>
      <w:r>
        <w:rPr>
          <w:sz w:val="28"/>
          <w:szCs w:val="28"/>
        </w:rPr>
        <w:t xml:space="preserve"> средняя школа Молодечненского района».</w:t>
      </w:r>
      <w:r w:rsidR="007258D4">
        <w:rPr>
          <w:sz w:val="28"/>
          <w:szCs w:val="28"/>
        </w:rPr>
        <w:t xml:space="preserve"> Ребята познакомили гостей мероприятия с настольными играми пионерской тематики и поиграли сучащихся начальной школы №15.</w:t>
      </w:r>
    </w:p>
    <w:p w:rsidR="00362545" w:rsidRDefault="008A04BC" w:rsidP="00362545">
      <w:pPr>
        <w:pStyle w:val="a3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1395095</wp:posOffset>
            </wp:positionH>
            <wp:positionV relativeFrom="margin">
              <wp:posOffset>6483350</wp:posOffset>
            </wp:positionV>
            <wp:extent cx="3063240" cy="2297430"/>
            <wp:effectExtent l="0" t="0" r="3810" b="7620"/>
            <wp:wrapSquare wrapText="bothSides"/>
            <wp:docPr id="3" name="Рисунок 3" descr="D:\ОО БРПО (F)\2023-2024\Мероприятия\11 обл заседание по гендерной политике\IMG_05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О БРПО (F)\2023-2024\Мероприятия\11 обл заседание по гендерной политике\IMG_056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62545" w:rsidRPr="00362545">
        <w:rPr>
          <w:noProof/>
        </w:rPr>
        <w:t xml:space="preserve"> </w:t>
      </w:r>
    </w:p>
    <w:p w:rsidR="007D3396" w:rsidRDefault="007D3396" w:rsidP="007D3396">
      <w:pPr>
        <w:pStyle w:val="a3"/>
      </w:pPr>
    </w:p>
    <w:p w:rsidR="007D3396" w:rsidRDefault="007D3396" w:rsidP="007D3396">
      <w:pPr>
        <w:pStyle w:val="a3"/>
      </w:pPr>
    </w:p>
    <w:p w:rsidR="004620C7" w:rsidRPr="00362545" w:rsidRDefault="004620C7" w:rsidP="0036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20C7" w:rsidRPr="0036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47"/>
    <w:rsid w:val="00137447"/>
    <w:rsid w:val="00362545"/>
    <w:rsid w:val="004620C7"/>
    <w:rsid w:val="007258D4"/>
    <w:rsid w:val="007D3396"/>
    <w:rsid w:val="008A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0D10"/>
  <w15:chartTrackingRefBased/>
  <w15:docId w15:val="{179E5339-61D9-43B7-A676-C747E5A9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2023-12-30T07:48:00Z</dcterms:created>
  <dcterms:modified xsi:type="dcterms:W3CDTF">2023-12-30T07:58:00Z</dcterms:modified>
</cp:coreProperties>
</file>